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96FD7" w:rsidRPr="00462A19" w:rsidP="00D96FD7">
      <w:pPr>
        <w:spacing w:line="480" w:lineRule="auto"/>
        <w:jc w:val="center"/>
        <w:rPr>
          <w:rFonts w:ascii="Times New Roman" w:hAnsi="Times New Roman" w:cs="Times New Roman"/>
          <w:sz w:val="24"/>
          <w:szCs w:val="24"/>
        </w:rPr>
      </w:pPr>
      <w:r w:rsidRPr="00462A19">
        <w:rPr>
          <w:rFonts w:ascii="Times New Roman" w:hAnsi="Times New Roman" w:cs="Times New Roman"/>
          <w:sz w:val="24"/>
          <w:szCs w:val="24"/>
        </w:rPr>
        <w:t>Liberty of Conscience</w:t>
      </w:r>
    </w:p>
    <w:p w:rsidR="00EA303E" w:rsidRPr="00462A19" w:rsidP="00D96FD7">
      <w:pPr>
        <w:spacing w:line="480" w:lineRule="auto"/>
        <w:jc w:val="center"/>
        <w:rPr>
          <w:rFonts w:ascii="Times New Roman" w:hAnsi="Times New Roman" w:cs="Times New Roman"/>
          <w:b/>
          <w:sz w:val="24"/>
          <w:szCs w:val="24"/>
        </w:rPr>
      </w:pPr>
      <w:r w:rsidRPr="00462A19">
        <w:rPr>
          <w:rFonts w:ascii="Times New Roman" w:hAnsi="Times New Roman" w:cs="Times New Roman"/>
          <w:b/>
          <w:sz w:val="24"/>
          <w:szCs w:val="24"/>
        </w:rPr>
        <w:t>Introduction/Explanation of Issues</w:t>
      </w:r>
    </w:p>
    <w:p w:rsidR="00EA303E" w:rsidRPr="00462A19" w:rsidP="00D96FD7">
      <w:pPr>
        <w:spacing w:line="480" w:lineRule="auto"/>
        <w:rPr>
          <w:rFonts w:ascii="Times New Roman" w:hAnsi="Times New Roman" w:cs="Times New Roman"/>
          <w:sz w:val="24"/>
          <w:szCs w:val="24"/>
        </w:rPr>
      </w:pPr>
      <w:r w:rsidRPr="00462A19">
        <w:rPr>
          <w:rFonts w:ascii="Times New Roman" w:hAnsi="Times New Roman" w:cs="Times New Roman"/>
          <w:sz w:val="24"/>
          <w:szCs w:val="24"/>
        </w:rPr>
        <w:tab/>
      </w:r>
      <w:r w:rsidRPr="00462A19">
        <w:rPr>
          <w:rFonts w:ascii="Times New Roman" w:hAnsi="Times New Roman" w:cs="Times New Roman"/>
          <w:sz w:val="24"/>
          <w:szCs w:val="24"/>
        </w:rPr>
        <w:t xml:space="preserve">Two sources are used in this assignment. The first one is </w:t>
      </w:r>
      <w:r w:rsidRPr="00E55684">
        <w:rPr>
          <w:rFonts w:ascii="Times New Roman" w:hAnsi="Times New Roman" w:cs="Times New Roman"/>
          <w:i/>
          <w:sz w:val="24"/>
          <w:szCs w:val="24"/>
        </w:rPr>
        <w:t>Liberty of Conscience</w:t>
      </w:r>
      <w:r w:rsidRPr="00462A19">
        <w:rPr>
          <w:rFonts w:ascii="Times New Roman" w:hAnsi="Times New Roman" w:cs="Times New Roman"/>
          <w:sz w:val="24"/>
          <w:szCs w:val="24"/>
        </w:rPr>
        <w:t xml:space="preserve"> by Roger Williams written in 1655. Second, </w:t>
      </w:r>
      <w:r w:rsidRPr="00E55684" w:rsidR="00462A19">
        <w:rPr>
          <w:rFonts w:ascii="Times New Roman" w:hAnsi="Times New Roman" w:cs="Times New Roman"/>
          <w:i/>
          <w:sz w:val="24"/>
          <w:szCs w:val="24"/>
        </w:rPr>
        <w:t>First Amendment to the U.S. Constitution</w:t>
      </w:r>
      <w:r w:rsidRPr="00462A19" w:rsidR="00462A19">
        <w:rPr>
          <w:rFonts w:ascii="Times New Roman" w:hAnsi="Times New Roman" w:cs="Times New Roman"/>
          <w:b/>
          <w:sz w:val="24"/>
          <w:szCs w:val="24"/>
          <w:u w:val="single"/>
        </w:rPr>
        <w:t xml:space="preserve"> </w:t>
      </w:r>
      <w:r w:rsidRPr="00462A19">
        <w:rPr>
          <w:rFonts w:ascii="Times New Roman" w:hAnsi="Times New Roman" w:cs="Times New Roman"/>
          <w:sz w:val="24"/>
          <w:szCs w:val="24"/>
        </w:rPr>
        <w:t>ratified in 1791. Literature expounds</w:t>
      </w:r>
      <w:r w:rsidRPr="00462A19">
        <w:rPr>
          <w:rFonts w:ascii="Times New Roman" w:hAnsi="Times New Roman" w:cs="Times New Roman"/>
          <w:sz w:val="24"/>
          <w:szCs w:val="24"/>
        </w:rPr>
        <w:t xml:space="preserve"> on the meaning of religious freedom and separation of state and church.</w:t>
      </w:r>
    </w:p>
    <w:p w:rsidR="00EA303E" w:rsidRPr="00462A19" w:rsidP="00D96FD7">
      <w:pPr>
        <w:spacing w:line="480" w:lineRule="auto"/>
        <w:jc w:val="center"/>
        <w:rPr>
          <w:rFonts w:ascii="Times New Roman" w:hAnsi="Times New Roman" w:cs="Times New Roman"/>
          <w:b/>
          <w:sz w:val="24"/>
          <w:szCs w:val="24"/>
        </w:rPr>
      </w:pPr>
      <w:r w:rsidRPr="00462A19">
        <w:rPr>
          <w:rFonts w:ascii="Times New Roman" w:hAnsi="Times New Roman" w:cs="Times New Roman"/>
          <w:b/>
          <w:sz w:val="24"/>
          <w:szCs w:val="24"/>
        </w:rPr>
        <w:t>Context and Assumptions</w:t>
      </w:r>
    </w:p>
    <w:p w:rsidR="00EA303E" w:rsidRPr="00462A19" w:rsidP="00D96FD7">
      <w:pPr>
        <w:spacing w:line="480" w:lineRule="auto"/>
        <w:rPr>
          <w:rFonts w:ascii="Times New Roman" w:hAnsi="Times New Roman" w:cs="Times New Roman"/>
          <w:sz w:val="24"/>
          <w:szCs w:val="24"/>
        </w:rPr>
      </w:pPr>
      <w:r w:rsidRPr="00462A19">
        <w:rPr>
          <w:rFonts w:ascii="Times New Roman" w:hAnsi="Times New Roman" w:cs="Times New Roman"/>
          <w:sz w:val="24"/>
          <w:szCs w:val="24"/>
        </w:rPr>
        <w:tab/>
      </w:r>
      <w:r w:rsidRPr="00462A19">
        <w:rPr>
          <w:rFonts w:ascii="Times New Roman" w:hAnsi="Times New Roman" w:cs="Times New Roman"/>
          <w:sz w:val="24"/>
          <w:szCs w:val="24"/>
        </w:rPr>
        <w:t>Welcoming the people who had been displaced</w:t>
      </w:r>
      <w:r w:rsidR="00C774A5">
        <w:rPr>
          <w:rFonts w:ascii="Times New Roman" w:hAnsi="Times New Roman" w:cs="Times New Roman"/>
          <w:sz w:val="24"/>
          <w:szCs w:val="24"/>
        </w:rPr>
        <w:t xml:space="preserve"> might have influenced Williams</w:t>
      </w:r>
      <w:r w:rsidRPr="00462A19">
        <w:rPr>
          <w:rFonts w:ascii="Times New Roman" w:hAnsi="Times New Roman" w:cs="Times New Roman"/>
          <w:sz w:val="24"/>
          <w:szCs w:val="24"/>
        </w:rPr>
        <w:t xml:space="preserve"> thinking. He confirmed that any individual who was displaced was welcomed back to Rhode Island. The religious refugees formed the greatest part of those individuals who had been displaced. Some of the consequences they faced include persecution and corporal punishment in England. Telling them to come back to Rhode Island was one of the greatest lifesaving missions. </w:t>
      </w:r>
      <w:r w:rsidR="00C774A5">
        <w:rPr>
          <w:rFonts w:ascii="Times New Roman" w:hAnsi="Times New Roman" w:cs="Times New Roman"/>
          <w:sz w:val="24"/>
          <w:szCs w:val="24"/>
        </w:rPr>
        <w:t>On the other hand, t</w:t>
      </w:r>
      <w:r w:rsidRPr="00462A19">
        <w:rPr>
          <w:rFonts w:ascii="Times New Roman" w:hAnsi="Times New Roman" w:cs="Times New Roman"/>
          <w:sz w:val="24"/>
          <w:szCs w:val="24"/>
        </w:rPr>
        <w:t xml:space="preserve">he authors of </w:t>
      </w:r>
      <w:r w:rsidR="00C774A5">
        <w:rPr>
          <w:rFonts w:ascii="Times New Roman" w:hAnsi="Times New Roman" w:cs="Times New Roman"/>
          <w:sz w:val="24"/>
          <w:szCs w:val="24"/>
        </w:rPr>
        <w:t xml:space="preserve">First </w:t>
      </w:r>
      <w:r w:rsidRPr="00462A19">
        <w:rPr>
          <w:rFonts w:ascii="Times New Roman" w:hAnsi="Times New Roman" w:cs="Times New Roman"/>
          <w:sz w:val="24"/>
          <w:szCs w:val="24"/>
        </w:rPr>
        <w:t>Amendment</w:t>
      </w:r>
      <w:r w:rsidR="00C774A5">
        <w:rPr>
          <w:rFonts w:ascii="Times New Roman" w:hAnsi="Times New Roman" w:cs="Times New Roman"/>
          <w:sz w:val="24"/>
          <w:szCs w:val="24"/>
        </w:rPr>
        <w:t xml:space="preserve"> </w:t>
      </w:r>
      <w:r w:rsidRPr="00462A19">
        <w:rPr>
          <w:rFonts w:ascii="Times New Roman" w:hAnsi="Times New Roman" w:cs="Times New Roman"/>
          <w:sz w:val="24"/>
          <w:szCs w:val="24"/>
        </w:rPr>
        <w:t xml:space="preserve">saw it important to recognize the unique and intimate religious nature, separating government and religion which guarantees freedom for various religious activities to all beliefs and persons. I think the authors meant that every person was to follow the expected civil code and no one was </w:t>
      </w:r>
      <w:r w:rsidR="00C774A5">
        <w:rPr>
          <w:rFonts w:ascii="Times New Roman" w:hAnsi="Times New Roman" w:cs="Times New Roman"/>
          <w:sz w:val="24"/>
          <w:szCs w:val="24"/>
        </w:rPr>
        <w:t xml:space="preserve">to be </w:t>
      </w:r>
      <w:r w:rsidRPr="00462A19">
        <w:rPr>
          <w:rFonts w:ascii="Times New Roman" w:hAnsi="Times New Roman" w:cs="Times New Roman"/>
          <w:sz w:val="24"/>
          <w:szCs w:val="24"/>
        </w:rPr>
        <w:t>forced to join any religion. Hence, they emphasized on having no religion dominating over the other, for instance, forcing the Christians to worship Allah.</w:t>
      </w:r>
    </w:p>
    <w:p w:rsidR="00EA303E" w:rsidRPr="00462A19" w:rsidP="00D96FD7">
      <w:pPr>
        <w:spacing w:line="480" w:lineRule="auto"/>
        <w:jc w:val="center"/>
        <w:rPr>
          <w:rFonts w:ascii="Times New Roman" w:hAnsi="Times New Roman" w:cs="Times New Roman"/>
          <w:b/>
          <w:sz w:val="24"/>
          <w:szCs w:val="24"/>
        </w:rPr>
      </w:pPr>
      <w:r w:rsidRPr="00462A19">
        <w:rPr>
          <w:rFonts w:ascii="Times New Roman" w:hAnsi="Times New Roman" w:cs="Times New Roman"/>
          <w:b/>
          <w:sz w:val="24"/>
          <w:szCs w:val="24"/>
        </w:rPr>
        <w:t>Evidence from D</w:t>
      </w:r>
      <w:r w:rsidRPr="00462A19">
        <w:rPr>
          <w:rFonts w:ascii="Times New Roman" w:hAnsi="Times New Roman" w:cs="Times New Roman"/>
          <w:b/>
          <w:sz w:val="24"/>
          <w:szCs w:val="24"/>
        </w:rPr>
        <w:t>ocument and Amendment I</w:t>
      </w:r>
    </w:p>
    <w:p w:rsidR="00EA303E" w:rsidRPr="00462A19" w:rsidP="00D96FD7">
      <w:pPr>
        <w:spacing w:line="480" w:lineRule="auto"/>
        <w:rPr>
          <w:rFonts w:ascii="Times New Roman" w:hAnsi="Times New Roman" w:cs="Times New Roman"/>
          <w:sz w:val="24"/>
          <w:szCs w:val="24"/>
        </w:rPr>
      </w:pPr>
      <w:r w:rsidRPr="00462A19">
        <w:rPr>
          <w:rFonts w:ascii="Times New Roman" w:hAnsi="Times New Roman" w:cs="Times New Roman"/>
          <w:sz w:val="24"/>
          <w:szCs w:val="24"/>
        </w:rPr>
        <w:tab/>
      </w:r>
      <w:r w:rsidRPr="00462A19">
        <w:rPr>
          <w:rFonts w:ascii="Times New Roman" w:hAnsi="Times New Roman" w:cs="Times New Roman"/>
          <w:sz w:val="24"/>
          <w:szCs w:val="24"/>
        </w:rPr>
        <w:t>Issues discussed by Williams</w:t>
      </w:r>
      <w:r w:rsidR="00C774A5">
        <w:rPr>
          <w:rFonts w:ascii="Times New Roman" w:hAnsi="Times New Roman" w:cs="Times New Roman"/>
          <w:sz w:val="24"/>
          <w:szCs w:val="24"/>
        </w:rPr>
        <w:t xml:space="preserve"> were</w:t>
      </w:r>
      <w:r w:rsidRPr="00462A19">
        <w:rPr>
          <w:rFonts w:ascii="Times New Roman" w:hAnsi="Times New Roman" w:cs="Times New Roman"/>
          <w:sz w:val="24"/>
          <w:szCs w:val="24"/>
        </w:rPr>
        <w:t xml:space="preserve"> all about addressing the religious persecution, promoting democracy and advocating civil obedience. Williams stands strongly and defends his central argument on conscience. He claims that conscience medium every person has the right to </w:t>
      </w:r>
      <w:r w:rsidRPr="00462A19">
        <w:rPr>
          <w:rFonts w:ascii="Times New Roman" w:hAnsi="Times New Roman" w:cs="Times New Roman"/>
          <w:sz w:val="24"/>
          <w:szCs w:val="24"/>
        </w:rPr>
        <w:t>communicate about their spiritual matters. Since everyone is obliged to follow their sense of divine, there should not be cases of persecution of conscience which he refers to as bloody tenant.</w:t>
      </w:r>
      <w:r w:rsidRPr="00462A19">
        <w:rPr>
          <w:rFonts w:ascii="Times New Roman" w:hAnsi="Times New Roman" w:cs="Times New Roman"/>
          <w:sz w:val="24"/>
          <w:szCs w:val="24"/>
        </w:rPr>
        <w:t xml:space="preserve"> </w:t>
      </w:r>
      <w:r w:rsidR="00C774A5">
        <w:rPr>
          <w:rFonts w:ascii="Times New Roman" w:hAnsi="Times New Roman" w:cs="Times New Roman"/>
          <w:sz w:val="24"/>
          <w:szCs w:val="24"/>
        </w:rPr>
        <w:t>Again, t</w:t>
      </w:r>
      <w:r w:rsidRPr="00462A19">
        <w:rPr>
          <w:rFonts w:ascii="Times New Roman" w:hAnsi="Times New Roman" w:cs="Times New Roman"/>
          <w:sz w:val="24"/>
          <w:szCs w:val="24"/>
        </w:rPr>
        <w:t>he ship in his metaphor represents the whole society while the crew and the passengers in it represent people from different religious faith and denominations. The first amendment guarantees assertion of freedom of worship and religious establishment. For that reason, no person was supposed to be persecuted simply because they are following a certain religion.</w:t>
      </w:r>
    </w:p>
    <w:p w:rsidR="00EA303E" w:rsidRPr="00462A19" w:rsidP="00D96FD7">
      <w:pPr>
        <w:spacing w:line="480" w:lineRule="auto"/>
        <w:jc w:val="center"/>
        <w:rPr>
          <w:rFonts w:ascii="Times New Roman" w:hAnsi="Times New Roman" w:cs="Times New Roman"/>
          <w:b/>
          <w:sz w:val="24"/>
          <w:szCs w:val="24"/>
        </w:rPr>
      </w:pPr>
      <w:r w:rsidRPr="00462A19">
        <w:rPr>
          <w:rFonts w:ascii="Times New Roman" w:hAnsi="Times New Roman" w:cs="Times New Roman"/>
          <w:b/>
          <w:sz w:val="24"/>
          <w:szCs w:val="24"/>
        </w:rPr>
        <w:t>Thesis/Position/</w:t>
      </w:r>
      <w:r w:rsidRPr="00462A19">
        <w:rPr>
          <w:rFonts w:ascii="Times New Roman" w:hAnsi="Times New Roman" w:cs="Times New Roman"/>
          <w:b/>
          <w:sz w:val="24"/>
          <w:szCs w:val="24"/>
        </w:rPr>
        <w:t>Conclusion</w:t>
      </w:r>
    </w:p>
    <w:p w:rsidR="00EA303E" w:rsidRPr="00462A19" w:rsidP="00D96FD7">
      <w:pPr>
        <w:spacing w:line="480" w:lineRule="auto"/>
        <w:rPr>
          <w:rFonts w:ascii="Times New Roman" w:hAnsi="Times New Roman" w:cs="Times New Roman"/>
          <w:sz w:val="24"/>
          <w:szCs w:val="24"/>
        </w:rPr>
      </w:pPr>
      <w:r w:rsidRPr="00462A19">
        <w:rPr>
          <w:rFonts w:ascii="Times New Roman" w:hAnsi="Times New Roman" w:cs="Times New Roman"/>
          <w:sz w:val="24"/>
          <w:szCs w:val="24"/>
        </w:rPr>
        <w:tab/>
      </w:r>
      <w:r w:rsidRPr="00462A19">
        <w:rPr>
          <w:rFonts w:ascii="Times New Roman" w:hAnsi="Times New Roman" w:cs="Times New Roman"/>
          <w:sz w:val="24"/>
          <w:szCs w:val="24"/>
        </w:rPr>
        <w:t xml:space="preserve">I agree with Williams since everybody has a right to follow their sense of divine and should be free to practice their religious activities at any time. </w:t>
      </w:r>
      <w:r w:rsidR="00C774A5">
        <w:rPr>
          <w:rFonts w:ascii="Times New Roman" w:hAnsi="Times New Roman" w:cs="Times New Roman"/>
          <w:sz w:val="24"/>
          <w:szCs w:val="24"/>
        </w:rPr>
        <w:t xml:space="preserve">Besides, </w:t>
      </w:r>
      <w:bookmarkStart w:id="0" w:name="_GoBack"/>
      <w:bookmarkEnd w:id="0"/>
      <w:r w:rsidRPr="00462A19">
        <w:rPr>
          <w:rFonts w:ascii="Times New Roman" w:hAnsi="Times New Roman" w:cs="Times New Roman"/>
          <w:sz w:val="24"/>
          <w:szCs w:val="24"/>
        </w:rPr>
        <w:t>I think the religious liberty or liberty of conscience should create chances where civil governments allow the practice of religious activities at the same time the community members respect the government thus resulting in mutual coexistence.
</w:t>
      </w:r>
    </w:p>
    <w:p w:rsidR="00C6613E" w:rsidRPr="00462A19" w:rsidP="00D96FD7">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03E"/>
    <w:rsid w:val="00462A19"/>
    <w:rsid w:val="00C6613E"/>
    <w:rsid w:val="00C774A5"/>
    <w:rsid w:val="00D96FD7"/>
    <w:rsid w:val="00E55684"/>
    <w:rsid w:val="00EA303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0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2019-10-31T12:03:00Z</dcterms:created>
  <dcterms:modified xsi:type="dcterms:W3CDTF">2019-10-31T12:34:00Z</dcterms:modified>
</cp:coreProperties>
</file>